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1073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Воронова Михаила Валентиновича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Воронов М.В.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Карла</w:t>
      </w:r>
      <w:r>
        <w:rPr>
          <w:rFonts w:ascii="Times New Roman" w:eastAsia="Times New Roman" w:hAnsi="Times New Roman" w:cs="Times New Roman"/>
        </w:rPr>
        <w:t xml:space="preserve"> Маркса д.28 кв.12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18810586250403021841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Воронов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счел возможным рассмотреть дело об административном правонарушении в отсутствии Воронова М.В.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Воронова М.В.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18810586250403021841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18810586250403021841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15.04.2025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Воронова М.В.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2688 от 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18810586250403021841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оплачен 25.06</w:t>
      </w:r>
      <w:r>
        <w:rPr>
          <w:rFonts w:ascii="Times New Roman" w:eastAsia="Times New Roman" w:hAnsi="Times New Roman" w:cs="Times New Roman"/>
        </w:rPr>
        <w:t>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Воронова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Воронова М.В.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Воронова Михаила Валентиновича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0412365400725010732520106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